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GP/PM/ Nº 17 ao 48/2018.</w:t>
      </w:r>
    </w:p>
    <w:p w:rsidR="00000000" w:rsidDel="00000000" w:rsidP="00000000" w:rsidRDefault="00000000" w:rsidRPr="00000000" w14:paraId="00000003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0"/>
        <w:contextualSpacing w:val="0"/>
        <w:jc w:val="right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highlight w:val="white"/>
          <w:rtl w:val="0"/>
        </w:rPr>
        <w:t xml:space="preserve">Cumaru, 15 de fevereiro de 2018</w:t>
      </w:r>
    </w:p>
    <w:p w:rsidR="00000000" w:rsidDel="00000000" w:rsidP="00000000" w:rsidRDefault="00000000" w:rsidRPr="00000000" w14:paraId="00000006">
      <w:pPr>
        <w:spacing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highlight w:val="white"/>
          <w:rtl w:val="0"/>
        </w:rPr>
        <w:t xml:space="preserve">MARIANA BRASÍLIA</w:t>
      </w:r>
    </w:p>
    <w:p w:rsidR="00000000" w:rsidDel="00000000" w:rsidP="00000000" w:rsidRDefault="00000000" w:rsidRPr="00000000" w14:paraId="00000009">
      <w:pPr>
        <w:spacing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hanging="5.787401574803113"/>
        <w:contextualSpacing w:val="0"/>
        <w:jc w:val="center"/>
        <w:rPr>
          <w:rFonts w:ascii="Quattrocento" w:cs="Quattrocento" w:eastAsia="Quattrocento" w:hAnsi="Quattrocen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0C">
      <w:pPr>
        <w:ind w:hanging="5.787401574803113"/>
        <w:contextualSpacing w:val="0"/>
        <w:jc w:val="center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highlight w:val="white"/>
          <w:rtl w:val="0"/>
        </w:rPr>
        <w:t xml:space="preserve">Prefeita Constitucional</w:t>
      </w:r>
    </w:p>
    <w:p w:rsidR="00000000" w:rsidDel="00000000" w:rsidP="00000000" w:rsidRDefault="00000000" w:rsidRPr="00000000" w14:paraId="0000000D">
      <w:pPr>
        <w:spacing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700.7874015748032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1C">
    <w:pPr>
      <w:contextualSpacing w:val="0"/>
      <w:jc w:val="center"/>
      <w:rPr>
        <w:rFonts w:ascii="Quattrocento" w:cs="Quattrocento" w:eastAsia="Quattrocento" w:hAnsi="Quattrocento"/>
        <w:b w:val="1"/>
        <w:sz w:val="24"/>
        <w:szCs w:val="24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Tel.: (81) 3644-1156 / FAX.: (81) 3644-1130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618400" cy="89286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8400" cy="892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